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6C" w:rsidRPr="00CE5EA9" w:rsidRDefault="00B70C6C" w:rsidP="00CE5EA9">
      <w:pPr>
        <w:pStyle w:val="Bezodstpw"/>
        <w:rPr>
          <w:sz w:val="16"/>
          <w:szCs w:val="16"/>
        </w:rPr>
      </w:pPr>
      <w:r w:rsidRPr="00CE5EA9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5B87ABAC" wp14:editId="7ED1C65D">
            <wp:simplePos x="0" y="0"/>
            <wp:positionH relativeFrom="page">
              <wp:align>center</wp:align>
            </wp:positionH>
            <wp:positionV relativeFrom="paragraph">
              <wp:posOffset>-64770</wp:posOffset>
            </wp:positionV>
            <wp:extent cx="6109200" cy="1285200"/>
            <wp:effectExtent l="0" t="0" r="635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E72" w:rsidRDefault="003B29CC" w:rsidP="00CE5EA9">
      <w:pPr>
        <w:pStyle w:val="Bezodstpw"/>
        <w:jc w:val="center"/>
      </w:pPr>
      <w:r w:rsidRPr="00B70C6C">
        <w:t>Poradnia Psychologiczno</w:t>
      </w:r>
      <w:r w:rsidR="00B70C6C" w:rsidRPr="00B70C6C">
        <w:t>–</w:t>
      </w:r>
      <w:r w:rsidRPr="00B70C6C">
        <w:t>Pedagogiczna nr 2 w Bydgoszczy</w:t>
      </w:r>
      <w:r w:rsidR="00B70C6C" w:rsidRPr="00B70C6C">
        <w:t xml:space="preserve"> </w:t>
      </w:r>
      <w:r w:rsidRPr="00B70C6C">
        <w:t>zaprasza na</w:t>
      </w:r>
      <w:r w:rsidR="00285FAE" w:rsidRPr="00B70C6C">
        <w:br/>
        <w:t xml:space="preserve"> III Konferencję F</w:t>
      </w:r>
      <w:r w:rsidRPr="00B70C6C">
        <w:t>alochronową</w:t>
      </w:r>
    </w:p>
    <w:p w:rsidR="00CE5EA9" w:rsidRPr="00B70C6C" w:rsidRDefault="00CE5EA9" w:rsidP="00CE5EA9">
      <w:pPr>
        <w:pStyle w:val="Bezodstpw"/>
        <w:jc w:val="center"/>
      </w:pPr>
    </w:p>
    <w:p w:rsidR="00694DED" w:rsidRPr="00AE6E72" w:rsidRDefault="00B70C6C" w:rsidP="00CE5EA9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B29CC" w:rsidRPr="00AE6E7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.</w:t>
      </w:r>
      <w:r w:rsidR="003B29CC" w:rsidRPr="00AE6E72">
        <w:rPr>
          <w:b/>
          <w:sz w:val="28"/>
          <w:szCs w:val="28"/>
        </w:rPr>
        <w:t>:</w:t>
      </w:r>
      <w:r w:rsidR="00285FAE">
        <w:rPr>
          <w:b/>
          <w:sz w:val="28"/>
          <w:szCs w:val="28"/>
        </w:rPr>
        <w:t xml:space="preserve"> „Jak zobaczyć niewidoczne?</w:t>
      </w:r>
      <w:r>
        <w:rPr>
          <w:b/>
          <w:sz w:val="28"/>
          <w:szCs w:val="28"/>
        </w:rPr>
        <w:t xml:space="preserve"> – </w:t>
      </w:r>
      <w:r w:rsidR="00285FAE">
        <w:rPr>
          <w:b/>
          <w:sz w:val="28"/>
          <w:szCs w:val="28"/>
        </w:rPr>
        <w:t>nastolatek w okresie adolescencji”</w:t>
      </w:r>
    </w:p>
    <w:p w:rsidR="00AE6E72" w:rsidRDefault="00AE6E72" w:rsidP="00CE5EA9">
      <w:pPr>
        <w:pStyle w:val="Bezodstpw"/>
      </w:pPr>
    </w:p>
    <w:p w:rsidR="00AE6E72" w:rsidRDefault="00AE6E72" w:rsidP="00B70C6C">
      <w:pPr>
        <w:pStyle w:val="Bezodstpw"/>
        <w:spacing w:line="276" w:lineRule="auto"/>
      </w:pPr>
      <w:r w:rsidRPr="00CE5EA9">
        <w:rPr>
          <w:b/>
          <w:sz w:val="24"/>
          <w:szCs w:val="24"/>
          <w:u w:val="single"/>
        </w:rPr>
        <w:t>Data:</w:t>
      </w:r>
      <w:r w:rsidRPr="00CE5EA9">
        <w:rPr>
          <w:sz w:val="24"/>
          <w:szCs w:val="24"/>
        </w:rPr>
        <w:t xml:space="preserve"> </w:t>
      </w:r>
      <w:r w:rsidR="00CE5EA9">
        <w:rPr>
          <w:sz w:val="24"/>
          <w:szCs w:val="24"/>
        </w:rPr>
        <w:t xml:space="preserve"> </w:t>
      </w:r>
      <w:r>
        <w:t>8 listopada 2019</w:t>
      </w:r>
      <w:r w:rsidR="00CE5EA9">
        <w:t xml:space="preserve"> </w:t>
      </w:r>
      <w:r>
        <w:t>r</w:t>
      </w:r>
      <w:r w:rsidR="00B70C6C">
        <w:t>.</w:t>
      </w:r>
      <w:r w:rsidR="00EA3AB7">
        <w:t xml:space="preserve"> </w:t>
      </w:r>
      <w:r w:rsidR="00EA3AB7">
        <w:t>(piątek)</w:t>
      </w:r>
      <w:r w:rsidR="00B70C6C">
        <w:t xml:space="preserve"> </w:t>
      </w:r>
      <w:r>
        <w:t>w godz. 9.00</w:t>
      </w:r>
      <w:r w:rsidR="00B70C6C">
        <w:t>–</w:t>
      </w:r>
      <w:r>
        <w:t>13.00</w:t>
      </w:r>
      <w:r w:rsidR="00285FAE">
        <w:t xml:space="preserve"> </w:t>
      </w:r>
    </w:p>
    <w:p w:rsidR="00CE5EA9" w:rsidRPr="00CE5EA9" w:rsidRDefault="00CE5EA9" w:rsidP="00B70C6C">
      <w:pPr>
        <w:pStyle w:val="Bezodstpw"/>
        <w:spacing w:line="276" w:lineRule="auto"/>
        <w:rPr>
          <w:b/>
          <w:sz w:val="16"/>
          <w:szCs w:val="16"/>
          <w:u w:val="single"/>
        </w:rPr>
      </w:pPr>
    </w:p>
    <w:p w:rsidR="00CE5EA9" w:rsidRDefault="00AE6E72" w:rsidP="00B70C6C">
      <w:pPr>
        <w:pStyle w:val="Bezodstpw"/>
        <w:spacing w:line="276" w:lineRule="auto"/>
      </w:pPr>
      <w:r w:rsidRPr="00CE5EA9">
        <w:rPr>
          <w:b/>
          <w:sz w:val="24"/>
          <w:szCs w:val="24"/>
          <w:u w:val="single"/>
        </w:rPr>
        <w:t>Miejsce:</w:t>
      </w:r>
      <w:r w:rsidR="00CE5EA9" w:rsidRPr="00CE5EA9">
        <w:rPr>
          <w:b/>
          <w:sz w:val="24"/>
          <w:szCs w:val="24"/>
        </w:rPr>
        <w:t xml:space="preserve"> </w:t>
      </w:r>
      <w:r>
        <w:t>kino Jeremi w budynku ZS nr 5 Mistrzostwa Sportowego</w:t>
      </w:r>
      <w:r w:rsidR="00CE5EA9">
        <w:t xml:space="preserve"> w Bydgoszczy,</w:t>
      </w:r>
      <w:r>
        <w:t xml:space="preserve"> </w:t>
      </w:r>
    </w:p>
    <w:p w:rsidR="00AE6E72" w:rsidRDefault="00CE5EA9" w:rsidP="00CE5EA9">
      <w:pPr>
        <w:pStyle w:val="Bezodstpw"/>
        <w:spacing w:line="276" w:lineRule="auto"/>
        <w:ind w:left="851"/>
      </w:pPr>
      <w:r>
        <w:t xml:space="preserve"> </w:t>
      </w:r>
      <w:r w:rsidR="00AE6E72">
        <w:t>ul. Generała Augusta Fieldorfa „Nila” 13</w:t>
      </w:r>
    </w:p>
    <w:p w:rsidR="00CE5EA9" w:rsidRPr="00CE5EA9" w:rsidRDefault="00CE5EA9" w:rsidP="00CE5EA9">
      <w:pPr>
        <w:pStyle w:val="Bezodstpw"/>
        <w:rPr>
          <w:b/>
          <w:sz w:val="16"/>
          <w:szCs w:val="16"/>
          <w:u w:val="single"/>
        </w:rPr>
      </w:pPr>
    </w:p>
    <w:p w:rsidR="00B70C6C" w:rsidRPr="00CE5EA9" w:rsidRDefault="00AE6E72" w:rsidP="00CE5EA9">
      <w:pPr>
        <w:pStyle w:val="Bezodstpw"/>
        <w:rPr>
          <w:b/>
          <w:sz w:val="24"/>
          <w:szCs w:val="24"/>
          <w:u w:val="single"/>
        </w:rPr>
      </w:pPr>
      <w:r w:rsidRPr="00CE5EA9">
        <w:rPr>
          <w:b/>
          <w:sz w:val="24"/>
          <w:szCs w:val="24"/>
          <w:u w:val="single"/>
        </w:rPr>
        <w:t>Program:</w:t>
      </w:r>
      <w:r w:rsidR="00B70C6C" w:rsidRPr="00CE5EA9">
        <w:rPr>
          <w:b/>
          <w:sz w:val="24"/>
          <w:szCs w:val="24"/>
          <w:u w:val="single"/>
        </w:rPr>
        <w:t xml:space="preserve">   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B70C6C" w:rsidTr="00B70C6C">
        <w:trPr>
          <w:trHeight w:val="421"/>
        </w:trPr>
        <w:tc>
          <w:tcPr>
            <w:tcW w:w="1526" w:type="dxa"/>
            <w:vAlign w:val="center"/>
          </w:tcPr>
          <w:p w:rsidR="00B70C6C" w:rsidRDefault="00CE5EA9" w:rsidP="00CE5EA9">
            <w:pPr>
              <w:pStyle w:val="Bezodstpw"/>
              <w:spacing w:line="276" w:lineRule="auto"/>
              <w:ind w:left="142" w:right="34"/>
            </w:pPr>
            <w:r>
              <w:t xml:space="preserve"> </w:t>
            </w:r>
            <w:r w:rsidR="00B70C6C">
              <w:t>8.30 –</w:t>
            </w:r>
            <w:r>
              <w:t xml:space="preserve"> </w:t>
            </w:r>
            <w:r w:rsidR="00B70C6C">
              <w:t>9.00</w:t>
            </w:r>
          </w:p>
        </w:tc>
        <w:tc>
          <w:tcPr>
            <w:tcW w:w="779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</w:pPr>
            <w:r>
              <w:t>Rejestracja</w:t>
            </w:r>
          </w:p>
        </w:tc>
      </w:tr>
      <w:tr w:rsidR="00B70C6C" w:rsidTr="00B70C6C">
        <w:tc>
          <w:tcPr>
            <w:tcW w:w="1526" w:type="dxa"/>
          </w:tcPr>
          <w:p w:rsidR="00B70C6C" w:rsidRDefault="00B70C6C" w:rsidP="00CE5EA9">
            <w:pPr>
              <w:pStyle w:val="Bezodstpw"/>
              <w:spacing w:line="276" w:lineRule="auto"/>
              <w:ind w:left="142" w:right="34"/>
              <w:jc w:val="right"/>
            </w:pPr>
            <w:r>
              <w:t>9.15 – 10.45</w:t>
            </w:r>
          </w:p>
        </w:tc>
        <w:tc>
          <w:tcPr>
            <w:tcW w:w="779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</w:pPr>
            <w:r>
              <w:t>Magdalena Wieczorek (ROME METIS, Katowice)</w:t>
            </w:r>
          </w:p>
          <w:p w:rsidR="00B70C6C" w:rsidRDefault="00B70C6C" w:rsidP="00B70C6C">
            <w:pPr>
              <w:pStyle w:val="Bezodstpw"/>
              <w:spacing w:line="276" w:lineRule="auto"/>
            </w:pPr>
            <w:r>
              <w:t xml:space="preserve">„Środowisko rówieśnicze a rozwój kompetencji emocjonalno–społecznych </w:t>
            </w:r>
            <w:r w:rsidR="00CE5EA9">
              <w:t>–</w:t>
            </w:r>
            <w:r>
              <w:t xml:space="preserve"> jak rozumieć i wspierać nastolatka?”</w:t>
            </w:r>
          </w:p>
        </w:tc>
      </w:tr>
      <w:tr w:rsidR="00B70C6C" w:rsidTr="00B70C6C">
        <w:tc>
          <w:tcPr>
            <w:tcW w:w="1526" w:type="dxa"/>
          </w:tcPr>
          <w:p w:rsidR="00B70C6C" w:rsidRDefault="00AE6E72" w:rsidP="00B70C6C">
            <w:pPr>
              <w:pStyle w:val="Bezodstpw"/>
              <w:spacing w:line="276" w:lineRule="auto"/>
              <w:ind w:right="34"/>
              <w:jc w:val="right"/>
            </w:pPr>
            <w:r w:rsidRPr="00B70C6C">
              <w:t>10.45</w:t>
            </w:r>
            <w:r w:rsidR="00B70C6C">
              <w:t xml:space="preserve"> – </w:t>
            </w:r>
            <w:r w:rsidRPr="00B70C6C">
              <w:t>11.45</w:t>
            </w:r>
          </w:p>
        </w:tc>
        <w:tc>
          <w:tcPr>
            <w:tcW w:w="779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</w:pPr>
            <w:r>
              <w:t>Agnieszka Napiórkowska</w:t>
            </w:r>
            <w:r w:rsidR="00CE5EA9">
              <w:t>–</w:t>
            </w:r>
            <w:r>
              <w:t>Solarczyk, Iwona Pasterska  (PPP 2)</w:t>
            </w:r>
          </w:p>
          <w:p w:rsidR="00B70C6C" w:rsidRDefault="00B70C6C" w:rsidP="00B70C6C">
            <w:pPr>
              <w:pStyle w:val="Bezodstpw"/>
              <w:spacing w:line="276" w:lineRule="auto"/>
            </w:pPr>
            <w:r>
              <w:t>„Depresja u dzieci i młodzieży”</w:t>
            </w:r>
          </w:p>
        </w:tc>
      </w:tr>
      <w:tr w:rsidR="00B70C6C" w:rsidTr="00B70C6C">
        <w:trPr>
          <w:trHeight w:val="420"/>
        </w:trPr>
        <w:tc>
          <w:tcPr>
            <w:tcW w:w="1526" w:type="dxa"/>
            <w:vAlign w:val="center"/>
          </w:tcPr>
          <w:p w:rsidR="00B70C6C" w:rsidRDefault="00AE6E72" w:rsidP="00B70C6C">
            <w:pPr>
              <w:pStyle w:val="Bezodstpw"/>
              <w:spacing w:line="276" w:lineRule="auto"/>
              <w:ind w:right="34"/>
              <w:jc w:val="right"/>
            </w:pPr>
            <w:r w:rsidRPr="00B70C6C">
              <w:t>11.45</w:t>
            </w:r>
            <w:r w:rsidR="00B70C6C">
              <w:t xml:space="preserve"> –</w:t>
            </w:r>
            <w:r w:rsidRPr="00B70C6C">
              <w:t xml:space="preserve"> 12.00</w:t>
            </w:r>
          </w:p>
        </w:tc>
        <w:tc>
          <w:tcPr>
            <w:tcW w:w="779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</w:pPr>
            <w:r>
              <w:t>Przerwa kawowa</w:t>
            </w:r>
          </w:p>
        </w:tc>
      </w:tr>
      <w:tr w:rsidR="00B70C6C" w:rsidTr="00B70C6C">
        <w:trPr>
          <w:trHeight w:val="399"/>
        </w:trPr>
        <w:tc>
          <w:tcPr>
            <w:tcW w:w="152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  <w:ind w:right="34"/>
              <w:jc w:val="right"/>
            </w:pPr>
            <w:r>
              <w:t>12.00 – 12.50</w:t>
            </w:r>
          </w:p>
        </w:tc>
        <w:tc>
          <w:tcPr>
            <w:tcW w:w="7796" w:type="dxa"/>
            <w:vAlign w:val="center"/>
          </w:tcPr>
          <w:p w:rsidR="00B70C6C" w:rsidRDefault="00AE6E72" w:rsidP="00B70C6C">
            <w:pPr>
              <w:pStyle w:val="Bezodstpw"/>
              <w:spacing w:line="276" w:lineRule="auto"/>
            </w:pPr>
            <w:r w:rsidRPr="00B70C6C">
              <w:t>Prezentacja szkolnych falochronów (szkoły zaangażowane w III edycję programu)</w:t>
            </w:r>
          </w:p>
        </w:tc>
      </w:tr>
      <w:tr w:rsidR="00B70C6C" w:rsidTr="00B70C6C">
        <w:trPr>
          <w:trHeight w:val="419"/>
        </w:trPr>
        <w:tc>
          <w:tcPr>
            <w:tcW w:w="152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  <w:ind w:right="34"/>
              <w:jc w:val="right"/>
            </w:pPr>
            <w:r>
              <w:t>12.50 – 13.00</w:t>
            </w:r>
          </w:p>
        </w:tc>
        <w:tc>
          <w:tcPr>
            <w:tcW w:w="7796" w:type="dxa"/>
            <w:vAlign w:val="center"/>
          </w:tcPr>
          <w:p w:rsidR="00B70C6C" w:rsidRDefault="00B70C6C" w:rsidP="00B70C6C">
            <w:pPr>
              <w:pStyle w:val="Bezodstpw"/>
              <w:spacing w:line="276" w:lineRule="auto"/>
            </w:pPr>
            <w:r>
              <w:t>Zakończenie</w:t>
            </w:r>
          </w:p>
        </w:tc>
      </w:tr>
    </w:tbl>
    <w:p w:rsidR="00B70C6C" w:rsidRPr="00CE5EA9" w:rsidRDefault="00B70C6C" w:rsidP="00B70C6C">
      <w:pPr>
        <w:pStyle w:val="Bezodstpw"/>
        <w:rPr>
          <w:sz w:val="16"/>
          <w:szCs w:val="16"/>
        </w:rPr>
      </w:pPr>
    </w:p>
    <w:p w:rsidR="00B70C6C" w:rsidRPr="00CE5EA9" w:rsidRDefault="00AE6E72" w:rsidP="00B70C6C">
      <w:pPr>
        <w:pStyle w:val="Bezodstpw"/>
        <w:rPr>
          <w:b/>
          <w:sz w:val="24"/>
          <w:szCs w:val="24"/>
          <w:u w:val="single"/>
        </w:rPr>
      </w:pPr>
      <w:r w:rsidRPr="00CE5EA9">
        <w:rPr>
          <w:b/>
          <w:sz w:val="24"/>
          <w:szCs w:val="24"/>
          <w:u w:val="single"/>
        </w:rPr>
        <w:t>Zgłoszenia</w:t>
      </w:r>
      <w:r w:rsidR="00B70C6C" w:rsidRPr="00CE5EA9">
        <w:rPr>
          <w:b/>
          <w:sz w:val="24"/>
          <w:szCs w:val="24"/>
          <w:u w:val="single"/>
        </w:rPr>
        <w:t>:</w:t>
      </w:r>
    </w:p>
    <w:p w:rsidR="00B70C6C" w:rsidRDefault="00AE6E72" w:rsidP="00B70C6C">
      <w:pPr>
        <w:pStyle w:val="Bezodstpw"/>
      </w:pPr>
      <w:r>
        <w:t>na adres</w:t>
      </w:r>
      <w:r w:rsidR="00B70C6C">
        <w:t xml:space="preserve"> mailowy</w:t>
      </w:r>
      <w:r>
        <w:t xml:space="preserve"> </w:t>
      </w:r>
      <w:hyperlink r:id="rId6" w:history="1">
        <w:r w:rsidRPr="001335FE">
          <w:rPr>
            <w:rStyle w:val="Hipercze"/>
          </w:rPr>
          <w:t>konferencja@poradnia.bydgoszcz.pl</w:t>
        </w:r>
      </w:hyperlink>
      <w:r>
        <w:t xml:space="preserve"> </w:t>
      </w:r>
    </w:p>
    <w:p w:rsidR="00AE6E72" w:rsidRDefault="00AE6E72" w:rsidP="00B70C6C">
      <w:pPr>
        <w:pStyle w:val="Bezodstpw"/>
      </w:pPr>
      <w:r>
        <w:t>lub pod nr t</w:t>
      </w:r>
      <w:r w:rsidR="008E44BC">
        <w:t xml:space="preserve">el. </w:t>
      </w:r>
      <w:r>
        <w:t>52</w:t>
      </w:r>
      <w:r w:rsidR="00B70C6C">
        <w:t> </w:t>
      </w:r>
      <w:r>
        <w:t>322</w:t>
      </w:r>
      <w:r w:rsidR="00B70C6C">
        <w:t xml:space="preserve"> </w:t>
      </w:r>
      <w:r>
        <w:t>80</w:t>
      </w:r>
      <w:r w:rsidR="00B70C6C">
        <w:t xml:space="preserve"> </w:t>
      </w:r>
      <w:r>
        <w:t>32</w:t>
      </w:r>
    </w:p>
    <w:p w:rsidR="00B70C6C" w:rsidRDefault="00B70C6C" w:rsidP="00B70C6C">
      <w:pPr>
        <w:pStyle w:val="Bezodstpw"/>
      </w:pPr>
    </w:p>
    <w:p w:rsidR="001B7576" w:rsidRDefault="00D91AA2" w:rsidP="00B70C6C">
      <w:pPr>
        <w:pStyle w:val="Bezodstpw"/>
      </w:pPr>
      <w:r>
        <w:t xml:space="preserve">Konferencja </w:t>
      </w:r>
      <w:r w:rsidR="00285FAE">
        <w:t xml:space="preserve">jest </w:t>
      </w:r>
      <w:r>
        <w:t>dofinansowana ze środków Miasta Bydgoszczy</w:t>
      </w:r>
      <w:r w:rsidR="00285FAE">
        <w:t>.</w:t>
      </w:r>
    </w:p>
    <w:p w:rsidR="00B70C6C" w:rsidRDefault="00B70C6C" w:rsidP="00B70C6C">
      <w:pPr>
        <w:pStyle w:val="Bezodstpw"/>
      </w:pPr>
    </w:p>
    <w:p w:rsidR="00285FAE" w:rsidRDefault="00B70C6C" w:rsidP="00CE5EA9">
      <w:pPr>
        <w:pStyle w:val="Bezodstpw"/>
        <w:jc w:val="both"/>
      </w:pPr>
      <w:r>
        <w:t>F</w:t>
      </w:r>
      <w:r w:rsidR="001B7576">
        <w:t>alochron to program profilaktyki wczesnej wobec zachowań ryzykownych dzieci i młodzieży, opracowany przez prof.</w:t>
      </w:r>
      <w:r w:rsidR="008E44BC">
        <w:t xml:space="preserve"> Jacka</w:t>
      </w:r>
      <w:r w:rsidR="001B7576">
        <w:t xml:space="preserve"> Kurzępę. Był wdrażany </w:t>
      </w:r>
      <w:r w:rsidR="008E44BC">
        <w:t>na Ślą</w:t>
      </w:r>
      <w:r w:rsidR="001B7576">
        <w:t xml:space="preserve">sku przez ROME METIS, w Bydgoszczy przez PPP nr 2  oraz </w:t>
      </w:r>
      <w:r w:rsidR="008E44BC">
        <w:t xml:space="preserve">w 16 województwach przez </w:t>
      </w:r>
      <w:r w:rsidR="001B7576">
        <w:t>Stowarzyszenie na Rzecz Konstrukty</w:t>
      </w:r>
      <w:r w:rsidR="00285FAE">
        <w:t>wnych Relacji „Mię</w:t>
      </w:r>
      <w:r w:rsidR="008E44BC">
        <w:t xml:space="preserve">dzy Ludźmi” </w:t>
      </w:r>
      <w:r w:rsidR="001B7576">
        <w:t xml:space="preserve">(edycja ogólnopolska). Wyposaża uczestników m.in. w narzędzie diagnozujące </w:t>
      </w:r>
      <w:r w:rsidR="008E44BC">
        <w:t>zachowania problemowe</w:t>
      </w:r>
      <w:r w:rsidR="001B7576">
        <w:t xml:space="preserve"> oraz </w:t>
      </w:r>
      <w:r w:rsidR="008E44BC">
        <w:t>wyłaniające czynniki ch</w:t>
      </w:r>
      <w:r w:rsidR="001B7576">
        <w:t>roniące i czynniki ryzyka</w:t>
      </w:r>
      <w:r w:rsidR="008E44BC">
        <w:t xml:space="preserve">. </w:t>
      </w:r>
    </w:p>
    <w:p w:rsidR="00B70C6C" w:rsidRDefault="00B70C6C" w:rsidP="00B70C6C">
      <w:pPr>
        <w:pStyle w:val="Bezodstpw"/>
      </w:pPr>
    </w:p>
    <w:p w:rsidR="00CE5EA9" w:rsidRDefault="008E44BC" w:rsidP="00B70C6C">
      <w:pPr>
        <w:pStyle w:val="Bezodstpw"/>
      </w:pPr>
      <w:r>
        <w:t xml:space="preserve">Szkoły zainteresowane udziałem w </w:t>
      </w:r>
      <w:r w:rsidRPr="00285FAE">
        <w:rPr>
          <w:b/>
        </w:rPr>
        <w:t>IV edycji bydgoskiej</w:t>
      </w:r>
      <w:r>
        <w:t xml:space="preserve"> prosimy o zgłoszenia</w:t>
      </w:r>
      <w:r w:rsidR="00CE5EA9">
        <w:t>:</w:t>
      </w:r>
      <w:r>
        <w:t xml:space="preserve"> </w:t>
      </w:r>
    </w:p>
    <w:p w:rsidR="00CE5EA9" w:rsidRDefault="008E44BC" w:rsidP="00B70C6C">
      <w:pPr>
        <w:pStyle w:val="Bezodstpw"/>
      </w:pPr>
      <w:r>
        <w:t xml:space="preserve">na adres </w:t>
      </w:r>
      <w:hyperlink r:id="rId7" w:history="1">
        <w:r w:rsidRPr="001335FE">
          <w:rPr>
            <w:rStyle w:val="Hipercze"/>
          </w:rPr>
          <w:t>konferencja@poradnia.bydgoszcz.pl</w:t>
        </w:r>
      </w:hyperlink>
      <w:r>
        <w:t xml:space="preserve"> </w:t>
      </w:r>
    </w:p>
    <w:p w:rsidR="008E44BC" w:rsidRDefault="00CE5EA9" w:rsidP="00B70C6C">
      <w:pPr>
        <w:pStyle w:val="Bezodstpw"/>
      </w:pPr>
      <w:r w:rsidRPr="00890979">
        <w:rPr>
          <w:rFonts w:ascii="Palatino Linotype" w:hAnsi="Palatino Linotype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0C7EE37" wp14:editId="510A85F4">
            <wp:simplePos x="0" y="0"/>
            <wp:positionH relativeFrom="column">
              <wp:posOffset>2983865</wp:posOffset>
            </wp:positionH>
            <wp:positionV relativeFrom="paragraph">
              <wp:posOffset>66048</wp:posOffset>
            </wp:positionV>
            <wp:extent cx="2944586" cy="1390650"/>
            <wp:effectExtent l="0" t="0" r="8255" b="0"/>
            <wp:wrapNone/>
            <wp:docPr id="1" name="Obraz 1" descr="log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Rysune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86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4BC">
        <w:t>lub pod nr 52</w:t>
      </w:r>
      <w:r>
        <w:t> </w:t>
      </w:r>
      <w:r w:rsidR="008E44BC">
        <w:t>322</w:t>
      </w:r>
      <w:r>
        <w:t xml:space="preserve"> </w:t>
      </w:r>
      <w:r w:rsidR="008E44BC">
        <w:t>80</w:t>
      </w:r>
      <w:r>
        <w:t xml:space="preserve"> </w:t>
      </w:r>
      <w:r w:rsidR="008E44BC">
        <w:t>32</w:t>
      </w:r>
    </w:p>
    <w:p w:rsidR="00CE5EA9" w:rsidRDefault="00CE5EA9" w:rsidP="00B70C6C">
      <w:pPr>
        <w:pStyle w:val="Bezodstpw"/>
      </w:pPr>
    </w:p>
    <w:p w:rsidR="00EA3AB7" w:rsidRDefault="00285FAE" w:rsidP="00B70C6C">
      <w:pPr>
        <w:pStyle w:val="Bezodstpw"/>
      </w:pPr>
      <w:r>
        <w:t>Szkolenie odbędzie się 12 listopada 2019 r</w:t>
      </w:r>
      <w:r w:rsidR="00CE5EA9">
        <w:t>.</w:t>
      </w:r>
      <w:r>
        <w:t xml:space="preserve"> </w:t>
      </w:r>
      <w:r w:rsidR="00EA3AB7">
        <w:t xml:space="preserve">(wtorek) </w:t>
      </w:r>
      <w:r w:rsidR="008E44BC">
        <w:t xml:space="preserve">w godz. </w:t>
      </w:r>
      <w:r>
        <w:t>9.00</w:t>
      </w:r>
      <w:r w:rsidR="00CE5EA9">
        <w:t xml:space="preserve"> – </w:t>
      </w:r>
      <w:r>
        <w:t>14.00</w:t>
      </w:r>
      <w:r w:rsidR="00EA3AB7">
        <w:t xml:space="preserve"> </w:t>
      </w:r>
    </w:p>
    <w:p w:rsidR="00EA3AB7" w:rsidRDefault="00EA3AB7" w:rsidP="00B70C6C">
      <w:pPr>
        <w:pStyle w:val="Bezodstpw"/>
      </w:pPr>
      <w:r>
        <w:t xml:space="preserve">w Poradni Psychologiczno – Pedagogicznej nr 2 w Bydgoszczy, </w:t>
      </w:r>
    </w:p>
    <w:p w:rsidR="003B29CC" w:rsidRDefault="00EA3AB7" w:rsidP="00EA3AB7">
      <w:pPr>
        <w:pStyle w:val="Bezodstpw"/>
      </w:pPr>
      <w:r>
        <w:t>przy ul. Gawędy 5.</w:t>
      </w:r>
      <w:bookmarkStart w:id="0" w:name="_GoBack"/>
      <w:bookmarkEnd w:id="0"/>
    </w:p>
    <w:sectPr w:rsidR="003B29CC" w:rsidSect="00B70C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CC"/>
    <w:rsid w:val="001B7576"/>
    <w:rsid w:val="00285FAE"/>
    <w:rsid w:val="003B29CC"/>
    <w:rsid w:val="00694DED"/>
    <w:rsid w:val="008E44BC"/>
    <w:rsid w:val="00AE6E72"/>
    <w:rsid w:val="00B70C6C"/>
    <w:rsid w:val="00CE5EA9"/>
    <w:rsid w:val="00D91AA2"/>
    <w:rsid w:val="00E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E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AA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70C6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6E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AA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70C6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onferencja@poradnia.bydgoszcz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ferencja@poradnia.bydgoszcz.p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Marzec</dc:creator>
  <cp:keywords/>
  <dc:description/>
  <cp:lastModifiedBy>Admin</cp:lastModifiedBy>
  <cp:revision>7</cp:revision>
  <cp:lastPrinted>2019-10-03T10:49:00Z</cp:lastPrinted>
  <dcterms:created xsi:type="dcterms:W3CDTF">2019-10-03T06:19:00Z</dcterms:created>
  <dcterms:modified xsi:type="dcterms:W3CDTF">2019-10-03T11:02:00Z</dcterms:modified>
</cp:coreProperties>
</file>